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F7D3A" w14:textId="77777777" w:rsidR="0075303C" w:rsidRPr="00C801E8" w:rsidRDefault="00DE6742" w:rsidP="0075303C">
      <w:pPr>
        <w:rPr>
          <w:b/>
          <w:sz w:val="26"/>
          <w:szCs w:val="26"/>
        </w:rPr>
      </w:pPr>
      <w:r>
        <w:rPr>
          <w:b/>
          <w:sz w:val="26"/>
          <w:szCs w:val="26"/>
        </w:rPr>
        <w:t xml:space="preserve">Metabolomics Approach to Identify Molecules and Pathways Involved in the Development of Atherosclerotic Coronary Artery Disease – a RTI RCMRC Pilot Study </w:t>
      </w:r>
    </w:p>
    <w:p w14:paraId="1C0422AB" w14:textId="77777777" w:rsidR="0080339C" w:rsidRDefault="00C2344B" w:rsidP="0080339C">
      <w:pPr>
        <w:autoSpaceDE w:val="0"/>
        <w:autoSpaceDN w:val="0"/>
        <w:adjustRightInd w:val="0"/>
        <w:spacing w:after="0" w:line="240" w:lineRule="auto"/>
        <w:jc w:val="both"/>
        <w:rPr>
          <w:rFonts w:ascii="Arial" w:eastAsia="Times New Roman" w:hAnsi="Arial" w:cs="Arial"/>
        </w:rPr>
      </w:pPr>
      <w:r>
        <w:rPr>
          <w:rFonts w:ascii="Arial" w:eastAsia="Calibri" w:hAnsi="Arial" w:cs="Arial"/>
        </w:rPr>
        <w:t>Serum</w:t>
      </w:r>
      <w:r w:rsidR="0080339C" w:rsidRPr="009E7975">
        <w:rPr>
          <w:rFonts w:ascii="Arial" w:eastAsia="Calibri" w:hAnsi="Arial" w:cs="Arial"/>
        </w:rPr>
        <w:t xml:space="preserve"> samples we</w:t>
      </w:r>
      <w:r w:rsidR="0080339C">
        <w:rPr>
          <w:rFonts w:ascii="Arial" w:eastAsia="Calibri" w:hAnsi="Arial" w:cs="Arial"/>
        </w:rPr>
        <w:t>re transferred to labeled tubes</w:t>
      </w:r>
      <w:r w:rsidR="0080339C" w:rsidRPr="009E7975">
        <w:rPr>
          <w:rFonts w:ascii="Arial" w:eastAsia="Calibri" w:hAnsi="Arial" w:cs="Arial"/>
        </w:rPr>
        <w:t xml:space="preserve">. A total of </w:t>
      </w:r>
      <w:r w:rsidR="00DE6742">
        <w:rPr>
          <w:rFonts w:ascii="Arial" w:eastAsia="Calibri" w:hAnsi="Arial" w:cs="Arial"/>
        </w:rPr>
        <w:t>112</w:t>
      </w:r>
      <w:r w:rsidR="0080339C" w:rsidRPr="009E7975">
        <w:rPr>
          <w:rFonts w:ascii="Arial" w:eastAsia="Calibri" w:hAnsi="Arial" w:cs="Arial"/>
        </w:rPr>
        <w:t xml:space="preserve"> study samples were thawed on ice for sample preparation</w:t>
      </w:r>
      <w:r w:rsidR="00DE6742">
        <w:rPr>
          <w:rFonts w:ascii="Arial" w:eastAsia="Calibri" w:hAnsi="Arial" w:cs="Arial"/>
        </w:rPr>
        <w:t xml:space="preserve"> </w:t>
      </w:r>
      <w:r>
        <w:rPr>
          <w:rFonts w:ascii="Arial" w:hAnsi="Arial" w:cs="Arial"/>
        </w:rPr>
        <w:t>350</w:t>
      </w:r>
      <w:r w:rsidR="0080339C" w:rsidRPr="005E15D8">
        <w:rPr>
          <w:rFonts w:ascii="Arial" w:hAnsi="Arial" w:cs="Arial"/>
        </w:rPr>
        <w:t xml:space="preserve"> </w:t>
      </w:r>
      <w:proofErr w:type="spellStart"/>
      <w:r w:rsidR="0080339C" w:rsidRPr="005E15D8">
        <w:rPr>
          <w:rFonts w:ascii="Arial" w:hAnsi="Arial" w:cs="Arial"/>
        </w:rPr>
        <w:t>uL</w:t>
      </w:r>
      <w:proofErr w:type="spellEnd"/>
      <w:r w:rsidR="0080339C" w:rsidRPr="005E15D8">
        <w:rPr>
          <w:rFonts w:ascii="Arial" w:hAnsi="Arial" w:cs="Arial"/>
        </w:rPr>
        <w:t xml:space="preserve"> of </w:t>
      </w:r>
      <w:r>
        <w:rPr>
          <w:rFonts w:ascii="Arial" w:hAnsi="Arial" w:cs="Arial"/>
        </w:rPr>
        <w:t>serum</w:t>
      </w:r>
      <w:r w:rsidR="0080339C" w:rsidRPr="005E15D8">
        <w:rPr>
          <w:rFonts w:ascii="Arial" w:hAnsi="Arial" w:cs="Arial"/>
        </w:rPr>
        <w:t xml:space="preserve"> sample were thawed and transferred to labeled tubes on ice where they were </w:t>
      </w:r>
      <w:r>
        <w:rPr>
          <w:rFonts w:ascii="Arial" w:hAnsi="Arial" w:cs="Arial"/>
        </w:rPr>
        <w:t xml:space="preserve">prepared and eventually </w:t>
      </w:r>
      <w:r w:rsidR="0080339C" w:rsidRPr="005E15D8">
        <w:rPr>
          <w:rFonts w:ascii="Arial" w:hAnsi="Arial" w:cs="Arial"/>
        </w:rPr>
        <w:t>mixed with</w:t>
      </w:r>
      <w:r>
        <w:rPr>
          <w:rFonts w:ascii="Arial" w:hAnsi="Arial" w:cs="Arial"/>
        </w:rPr>
        <w:t xml:space="preserve"> 700uL master mix containing 630 </w:t>
      </w:r>
      <w:proofErr w:type="spellStart"/>
      <w:r>
        <w:rPr>
          <w:rFonts w:ascii="Arial" w:hAnsi="Arial" w:cs="Arial"/>
        </w:rPr>
        <w:t>uL</w:t>
      </w:r>
      <w:proofErr w:type="spellEnd"/>
      <w:r>
        <w:rPr>
          <w:rFonts w:ascii="Arial" w:hAnsi="Arial" w:cs="Arial"/>
        </w:rPr>
        <w:t xml:space="preserve"> of phosphate buffer and 70 </w:t>
      </w:r>
      <w:proofErr w:type="spellStart"/>
      <w:r>
        <w:rPr>
          <w:rFonts w:ascii="Arial" w:hAnsi="Arial" w:cs="Arial"/>
        </w:rPr>
        <w:t>uL</w:t>
      </w:r>
      <w:proofErr w:type="spellEnd"/>
      <w:r>
        <w:rPr>
          <w:rFonts w:ascii="Arial" w:hAnsi="Arial" w:cs="Arial"/>
        </w:rPr>
        <w:t xml:space="preserve"> of </w:t>
      </w:r>
      <w:proofErr w:type="spellStart"/>
      <w:r>
        <w:rPr>
          <w:rFonts w:ascii="Arial" w:hAnsi="Arial" w:cs="Arial"/>
        </w:rPr>
        <w:t>Chenomx</w:t>
      </w:r>
      <w:proofErr w:type="spellEnd"/>
      <w:r>
        <w:rPr>
          <w:rFonts w:ascii="Arial" w:hAnsi="Arial" w:cs="Arial"/>
        </w:rPr>
        <w:t xml:space="preserve"> ISTD (5mM DSS, 6mM Imidazole, and 0.02% NaN3).</w:t>
      </w:r>
      <w:r w:rsidR="0080339C" w:rsidRPr="009E7975">
        <w:rPr>
          <w:rFonts w:ascii="Arial" w:eastAsia="Calibri" w:hAnsi="Arial" w:cs="Arial"/>
        </w:rPr>
        <w:t xml:space="preserve"> </w:t>
      </w:r>
      <w:r w:rsidR="0080339C" w:rsidRPr="005E15D8">
        <w:rPr>
          <w:rFonts w:ascii="Arial" w:hAnsi="Arial" w:cs="Arial"/>
        </w:rPr>
        <w:t>Analytical quality control (QC) phenotypic pooled samples we</w:t>
      </w:r>
      <w:r>
        <w:rPr>
          <w:rFonts w:ascii="Arial" w:hAnsi="Arial" w:cs="Arial"/>
        </w:rPr>
        <w:t>re generated by transferring a 7</w:t>
      </w:r>
      <w:r w:rsidR="0080339C" w:rsidRPr="005E15D8">
        <w:rPr>
          <w:rFonts w:ascii="Arial" w:hAnsi="Arial" w:cs="Arial"/>
        </w:rPr>
        <w:t>5 µL of each sample of each respective phenotypical exper</w:t>
      </w:r>
      <w:r>
        <w:rPr>
          <w:rFonts w:ascii="Arial" w:hAnsi="Arial" w:cs="Arial"/>
        </w:rPr>
        <w:t>imental sample into different 1</w:t>
      </w:r>
      <w:r w:rsidR="0080339C" w:rsidRPr="005E15D8">
        <w:rPr>
          <w:rFonts w:ascii="Arial" w:hAnsi="Arial" w:cs="Arial"/>
        </w:rPr>
        <w:t xml:space="preserve">5 mL tubes.  Whole study (total) pools were generated by transferring 200 </w:t>
      </w:r>
      <w:proofErr w:type="spellStart"/>
      <w:r w:rsidR="0080339C" w:rsidRPr="005E15D8">
        <w:rPr>
          <w:rFonts w:ascii="Arial" w:hAnsi="Arial" w:cs="Arial"/>
        </w:rPr>
        <w:t>uL</w:t>
      </w:r>
      <w:proofErr w:type="spellEnd"/>
      <w:r w:rsidR="0080339C" w:rsidRPr="005E15D8">
        <w:rPr>
          <w:rFonts w:ascii="Arial" w:hAnsi="Arial" w:cs="Arial"/>
        </w:rPr>
        <w:t xml:space="preserve"> of </w:t>
      </w:r>
      <w:r>
        <w:rPr>
          <w:rFonts w:ascii="Arial" w:hAnsi="Arial" w:cs="Arial"/>
        </w:rPr>
        <w:t>serum</w:t>
      </w:r>
      <w:r w:rsidR="0080339C" w:rsidRPr="005E15D8">
        <w:rPr>
          <w:rFonts w:ascii="Arial" w:hAnsi="Arial" w:cs="Arial"/>
        </w:rPr>
        <w:t xml:space="preserve"> from each Pool sample into a </w:t>
      </w:r>
      <w:r>
        <w:rPr>
          <w:rFonts w:ascii="Arial" w:hAnsi="Arial" w:cs="Arial"/>
        </w:rPr>
        <w:t>15</w:t>
      </w:r>
      <w:r w:rsidR="0080339C" w:rsidRPr="005E15D8">
        <w:rPr>
          <w:rFonts w:ascii="Arial" w:hAnsi="Arial" w:cs="Arial"/>
        </w:rPr>
        <w:t xml:space="preserve"> mL tube.  The tubes were vortexed for 4 min on a multi-tube </w:t>
      </w:r>
      <w:proofErr w:type="spellStart"/>
      <w:r w:rsidR="0080339C" w:rsidRPr="005E15D8">
        <w:rPr>
          <w:rFonts w:ascii="Arial" w:hAnsi="Arial" w:cs="Arial"/>
        </w:rPr>
        <w:t>vortexer</w:t>
      </w:r>
      <w:proofErr w:type="spellEnd"/>
      <w:r w:rsidR="0080339C" w:rsidRPr="005E15D8">
        <w:rPr>
          <w:rFonts w:ascii="Arial" w:hAnsi="Arial" w:cs="Arial"/>
        </w:rPr>
        <w:t xml:space="preserve"> and centrifuged at 16,000 </w:t>
      </w:r>
      <w:proofErr w:type="spellStart"/>
      <w:r w:rsidR="0080339C" w:rsidRPr="005E15D8">
        <w:rPr>
          <w:rFonts w:ascii="Arial" w:hAnsi="Arial" w:cs="Arial"/>
        </w:rPr>
        <w:t>rcf</w:t>
      </w:r>
      <w:proofErr w:type="spellEnd"/>
      <w:r w:rsidR="0080339C" w:rsidRPr="005E15D8">
        <w:rPr>
          <w:rFonts w:ascii="Arial" w:hAnsi="Arial" w:cs="Arial"/>
        </w:rPr>
        <w:t xml:space="preserve"> for 4 min. A </w:t>
      </w:r>
      <w:r>
        <w:rPr>
          <w:rFonts w:ascii="Arial" w:hAnsi="Arial" w:cs="Arial"/>
        </w:rPr>
        <w:t>600</w:t>
      </w:r>
      <w:r w:rsidR="0080339C" w:rsidRPr="005E15D8">
        <w:rPr>
          <w:rFonts w:ascii="Arial" w:hAnsi="Arial" w:cs="Arial"/>
        </w:rPr>
        <w:t xml:space="preserve"> µl aliquot of the supernatant was </w:t>
      </w:r>
      <w:r w:rsidR="0080339C" w:rsidRPr="005E15D8">
        <w:rPr>
          <w:rFonts w:ascii="Arial" w:eastAsia="Times New Roman" w:hAnsi="Arial" w:cs="Arial"/>
        </w:rPr>
        <w:t xml:space="preserve">transferred </w:t>
      </w:r>
      <w:r w:rsidR="0080339C" w:rsidRPr="005E15D8">
        <w:rPr>
          <w:rFonts w:ascii="Arial" w:hAnsi="Arial" w:cs="Arial"/>
        </w:rPr>
        <w:t xml:space="preserve">into pre-labeled </w:t>
      </w:r>
      <w:r w:rsidR="000361F4">
        <w:rPr>
          <w:rFonts w:ascii="Arial" w:hAnsi="Arial" w:cs="Arial"/>
        </w:rPr>
        <w:t>5</w:t>
      </w:r>
      <w:r w:rsidR="0080339C" w:rsidRPr="005E15D8">
        <w:rPr>
          <w:rFonts w:ascii="Arial" w:hAnsi="Arial" w:cs="Arial"/>
        </w:rPr>
        <w:t>mm</w:t>
      </w:r>
      <w:r w:rsidR="000361F4">
        <w:rPr>
          <w:rFonts w:ascii="Arial" w:hAnsi="Arial" w:cs="Arial"/>
        </w:rPr>
        <w:t xml:space="preserve"> (4 inch)</w:t>
      </w:r>
      <w:r w:rsidR="0080339C" w:rsidRPr="005E15D8">
        <w:rPr>
          <w:rFonts w:ascii="Arial" w:hAnsi="Arial" w:cs="Arial"/>
        </w:rPr>
        <w:t xml:space="preserve"> NMR tube</w:t>
      </w:r>
      <w:r w:rsidR="0080339C" w:rsidRPr="005E15D8">
        <w:rPr>
          <w:rFonts w:ascii="Arial" w:eastAsia="Times New Roman" w:hAnsi="Arial" w:cs="Arial"/>
        </w:rPr>
        <w:t xml:space="preserve">s for data </w:t>
      </w:r>
      <w:r w:rsidR="0080339C" w:rsidRPr="005E15D8">
        <w:rPr>
          <w:rFonts w:ascii="Arial" w:hAnsi="Arial" w:cs="Arial"/>
        </w:rPr>
        <w:t>acquisition</w:t>
      </w:r>
      <w:r w:rsidR="0080339C" w:rsidRPr="005E15D8">
        <w:rPr>
          <w:rFonts w:ascii="Arial" w:eastAsia="Times New Roman" w:hAnsi="Arial" w:cs="Arial"/>
        </w:rPr>
        <w:t xml:space="preserve"> on a 700 MHz spectrometer.</w:t>
      </w:r>
    </w:p>
    <w:p w14:paraId="65B2B2B1" w14:textId="77777777" w:rsidR="0080339C" w:rsidRPr="005E15D8" w:rsidRDefault="0080339C" w:rsidP="0080339C">
      <w:pPr>
        <w:autoSpaceDE w:val="0"/>
        <w:autoSpaceDN w:val="0"/>
        <w:adjustRightInd w:val="0"/>
        <w:spacing w:after="0" w:line="240" w:lineRule="auto"/>
        <w:jc w:val="both"/>
        <w:rPr>
          <w:rFonts w:ascii="Arial" w:hAnsi="Arial" w:cs="Arial"/>
        </w:rPr>
      </w:pPr>
      <w:bookmarkStart w:id="0" w:name="_GoBack"/>
      <w:bookmarkEnd w:id="0"/>
    </w:p>
    <w:p w14:paraId="137E0F76" w14:textId="0895C401" w:rsidR="0080339C" w:rsidRPr="000A3307" w:rsidRDefault="0080339C" w:rsidP="0080339C">
      <w:pPr>
        <w:jc w:val="both"/>
        <w:rPr>
          <w:rFonts w:ascii="Arial" w:hAnsi="Arial" w:cs="Arial"/>
        </w:rPr>
      </w:pPr>
      <w:r w:rsidRPr="000A3307">
        <w:rPr>
          <w:rFonts w:ascii="Arial" w:eastAsia="Times New Roman" w:hAnsi="Arial" w:cs="Arial"/>
          <w:color w:val="000000"/>
          <w:vertAlign w:val="superscript"/>
        </w:rPr>
        <w:t>1</w:t>
      </w:r>
      <w:r w:rsidRPr="000A3307">
        <w:rPr>
          <w:rFonts w:ascii="Arial" w:eastAsia="Times New Roman" w:hAnsi="Arial" w:cs="Arial"/>
          <w:color w:val="000000"/>
        </w:rPr>
        <w:t xml:space="preserve">H NMR spectra of </w:t>
      </w:r>
      <w:r w:rsidR="00C2344B" w:rsidRPr="000A3307">
        <w:rPr>
          <w:rFonts w:ascii="Arial" w:eastAsia="Times New Roman" w:hAnsi="Arial" w:cs="Arial"/>
          <w:color w:val="000000"/>
        </w:rPr>
        <w:t>serum</w:t>
      </w:r>
      <w:r w:rsidRPr="000A3307">
        <w:rPr>
          <w:rFonts w:ascii="Arial" w:eastAsia="Times New Roman" w:hAnsi="Arial" w:cs="Arial"/>
          <w:color w:val="000000"/>
        </w:rPr>
        <w:t xml:space="preserve"> samples were acquired on a </w:t>
      </w:r>
      <w:proofErr w:type="spellStart"/>
      <w:r w:rsidRPr="000A3307">
        <w:rPr>
          <w:rFonts w:ascii="Arial" w:eastAsia="Times New Roman" w:hAnsi="Arial" w:cs="Arial"/>
          <w:color w:val="000000"/>
        </w:rPr>
        <w:t>Bruker</w:t>
      </w:r>
      <w:proofErr w:type="spellEnd"/>
      <w:r w:rsidRPr="000A3307">
        <w:rPr>
          <w:rFonts w:ascii="Arial" w:eastAsia="Times New Roman" w:hAnsi="Arial" w:cs="Arial"/>
          <w:color w:val="000000"/>
        </w:rPr>
        <w:t xml:space="preserve"> </w:t>
      </w:r>
      <w:proofErr w:type="spellStart"/>
      <w:r w:rsidRPr="000A3307">
        <w:rPr>
          <w:rFonts w:ascii="Arial" w:eastAsia="Times New Roman" w:hAnsi="Arial" w:cs="Arial"/>
          <w:color w:val="000000"/>
        </w:rPr>
        <w:t>Avance</w:t>
      </w:r>
      <w:proofErr w:type="spellEnd"/>
      <w:r w:rsidRPr="000A3307">
        <w:rPr>
          <w:rFonts w:ascii="Arial" w:eastAsia="Times New Roman" w:hAnsi="Arial" w:cs="Arial"/>
          <w:color w:val="000000"/>
        </w:rPr>
        <w:t xml:space="preserve"> 700 MHz NMR spectrometer</w:t>
      </w:r>
      <w:r w:rsidRPr="000A3307">
        <w:rPr>
          <w:rFonts w:ascii="Arial" w:hAnsi="Arial" w:cs="Arial"/>
        </w:rPr>
        <w:t xml:space="preserve"> (located at the David H. Murdock Research Institute) </w:t>
      </w:r>
      <w:r w:rsidRPr="000A3307">
        <w:rPr>
          <w:rFonts w:ascii="Arial" w:eastAsia="Times New Roman" w:hAnsi="Arial" w:cs="Arial"/>
          <w:color w:val="000000"/>
        </w:rPr>
        <w:t xml:space="preserve">using a 5 mm cryogenically cooled ATMA inverse probe and ambient temperature of 25 </w:t>
      </w:r>
      <w:r w:rsidRPr="000A3307">
        <w:rPr>
          <w:rFonts w:ascii="Cambria Math" w:eastAsia="Times New Roman" w:hAnsi="Cambria Math" w:cs="Cambria Math"/>
          <w:color w:val="000000"/>
        </w:rPr>
        <w:t>℃</w:t>
      </w:r>
      <w:r w:rsidRPr="000A3307">
        <w:rPr>
          <w:rFonts w:ascii="Arial" w:eastAsia="Times New Roman" w:hAnsi="Arial" w:cs="Arial"/>
          <w:color w:val="000000"/>
        </w:rPr>
        <w:t xml:space="preserve">. A 1D NOESY </w:t>
      </w:r>
      <w:proofErr w:type="spellStart"/>
      <w:r w:rsidRPr="000A3307">
        <w:rPr>
          <w:rFonts w:ascii="Arial" w:eastAsia="Times New Roman" w:hAnsi="Arial" w:cs="Arial"/>
          <w:color w:val="000000"/>
        </w:rPr>
        <w:t>presaturation</w:t>
      </w:r>
      <w:proofErr w:type="spellEnd"/>
      <w:r w:rsidRPr="000A3307">
        <w:rPr>
          <w:rFonts w:ascii="Arial" w:eastAsia="Times New Roman" w:hAnsi="Arial" w:cs="Arial"/>
          <w:color w:val="000000"/>
        </w:rPr>
        <w:t xml:space="preserve"> pulse sequence (noesypr1d, [recycle delay (RD)-90°-t</w:t>
      </w:r>
      <w:r w:rsidRPr="000A3307">
        <w:rPr>
          <w:rFonts w:ascii="Arial" w:eastAsia="Times New Roman" w:hAnsi="Arial" w:cs="Arial"/>
          <w:color w:val="000000"/>
          <w:vertAlign w:val="subscript"/>
        </w:rPr>
        <w:t>1</w:t>
      </w:r>
      <w:r w:rsidRPr="000A3307">
        <w:rPr>
          <w:rFonts w:ascii="Arial" w:eastAsia="Times New Roman" w:hAnsi="Arial" w:cs="Arial"/>
          <w:color w:val="000000"/>
        </w:rPr>
        <w:t>-90°-t</w:t>
      </w:r>
      <w:r w:rsidRPr="000A3307">
        <w:rPr>
          <w:rFonts w:ascii="Arial" w:eastAsia="Times New Roman" w:hAnsi="Arial" w:cs="Arial"/>
          <w:color w:val="000000"/>
          <w:vertAlign w:val="subscript"/>
        </w:rPr>
        <w:t>m</w:t>
      </w:r>
      <w:r w:rsidRPr="000A3307">
        <w:rPr>
          <w:rFonts w:ascii="Arial" w:eastAsia="Times New Roman" w:hAnsi="Arial" w:cs="Arial"/>
          <w:color w:val="000000"/>
        </w:rPr>
        <w:t xml:space="preserve">-90°-acquire free induction decay (FID) was used for data acquisition. For each sample 128 transients were collected into 65k data points using a spectral width of 8.417 kHz (12.0227ppm), 2 s relaxation delay, 100 </w:t>
      </w:r>
      <w:proofErr w:type="spellStart"/>
      <w:r w:rsidRPr="000A3307">
        <w:rPr>
          <w:rFonts w:ascii="Arial" w:eastAsia="Times New Roman" w:hAnsi="Arial" w:cs="Arial"/>
          <w:color w:val="000000"/>
        </w:rPr>
        <w:t>ms</w:t>
      </w:r>
      <w:proofErr w:type="spellEnd"/>
      <w:r w:rsidRPr="000A3307">
        <w:rPr>
          <w:rFonts w:ascii="Arial" w:eastAsia="Times New Roman" w:hAnsi="Arial" w:cs="Arial"/>
          <w:color w:val="000000"/>
        </w:rPr>
        <w:t xml:space="preserve"> mixing time, and an acquisition time of 3.893 s per FID. </w:t>
      </w:r>
      <w:r w:rsidRPr="000A3307">
        <w:rPr>
          <w:rFonts w:ascii="Arial" w:hAnsi="Arial" w:cs="Arial"/>
        </w:rPr>
        <w:t xml:space="preserve">The water resonance was suppressed using resonance irradiation during the relaxation delay and mixing time. </w:t>
      </w:r>
      <w:r w:rsidRPr="000A3307">
        <w:rPr>
          <w:rFonts w:ascii="Arial" w:eastAsia="Times New Roman" w:hAnsi="Arial" w:cs="Arial"/>
          <w:color w:val="000000"/>
        </w:rPr>
        <w:t xml:space="preserve">NMR spectra were processed using </w:t>
      </w:r>
      <w:proofErr w:type="spellStart"/>
      <w:r w:rsidRPr="000A3307">
        <w:rPr>
          <w:rFonts w:ascii="Arial" w:eastAsia="Times New Roman" w:hAnsi="Arial" w:cs="Arial"/>
          <w:color w:val="000000"/>
        </w:rPr>
        <w:t>TopSpin</w:t>
      </w:r>
      <w:proofErr w:type="spellEnd"/>
      <w:r w:rsidRPr="000A3307">
        <w:rPr>
          <w:rFonts w:ascii="Arial" w:eastAsia="Times New Roman" w:hAnsi="Arial" w:cs="Arial"/>
          <w:color w:val="000000"/>
        </w:rPr>
        <w:t xml:space="preserve"> 3.2 software (</w:t>
      </w:r>
      <w:proofErr w:type="spellStart"/>
      <w:r w:rsidRPr="000A3307">
        <w:rPr>
          <w:rFonts w:ascii="Arial" w:eastAsia="Times New Roman" w:hAnsi="Arial" w:cs="Arial"/>
          <w:color w:val="000000"/>
        </w:rPr>
        <w:t>Bruker-Biospin</w:t>
      </w:r>
      <w:proofErr w:type="spellEnd"/>
      <w:r w:rsidRPr="000A3307">
        <w:rPr>
          <w:rFonts w:ascii="Arial" w:eastAsia="Times New Roman" w:hAnsi="Arial" w:cs="Arial"/>
          <w:color w:val="000000"/>
        </w:rPr>
        <w:t xml:space="preserve">, Germany). </w:t>
      </w:r>
      <w:r w:rsidRPr="000A3307">
        <w:rPr>
          <w:rFonts w:ascii="Arial" w:hAnsi="Arial" w:cs="Arial"/>
        </w:rPr>
        <w:t>Spectra were zero filled, and Fourier transformed after exponential multiplication with line broadening factor of 0.5 Hz. Phase and baseline of the spectra were manually corrected for each spectrum. Spectra were referenced internally to the DSS-d</w:t>
      </w:r>
      <w:r w:rsidRPr="000A3307">
        <w:rPr>
          <w:rFonts w:ascii="Arial" w:hAnsi="Arial" w:cs="Arial"/>
          <w:vertAlign w:val="subscript"/>
        </w:rPr>
        <w:t>6</w:t>
      </w:r>
      <w:r w:rsidRPr="000A3307">
        <w:rPr>
          <w:rFonts w:ascii="Arial" w:hAnsi="Arial" w:cs="Arial"/>
        </w:rPr>
        <w:t xml:space="preserve"> signal. The quality of each NMR spectrum was assessed for the level of noise and alignment of identified markers. Spectra were assessed for missing data and underwent quality checks.</w:t>
      </w:r>
      <w:r w:rsidRPr="000A3307">
        <w:rPr>
          <w:rFonts w:ascii="Arial" w:hAnsi="Arial" w:cs="Arial"/>
          <w:iCs/>
        </w:rPr>
        <w:t xml:space="preserve">  </w:t>
      </w:r>
      <w:r w:rsidRPr="000A3307">
        <w:rPr>
          <w:rFonts w:ascii="Arial" w:eastAsia="Times New Roman" w:hAnsi="Arial" w:cs="Arial"/>
          <w:color w:val="000000"/>
        </w:rPr>
        <w:t>NMR bins (0.</w:t>
      </w:r>
      <w:r w:rsidR="000A3307" w:rsidRPr="000A3307">
        <w:rPr>
          <w:rFonts w:ascii="Arial" w:eastAsia="Times New Roman" w:hAnsi="Arial" w:cs="Arial"/>
          <w:color w:val="000000"/>
        </w:rPr>
        <w:t xml:space="preserve">50 – 8.20 ppm) were made after excluding, methanol (3.33 – 3.36 ppm), </w:t>
      </w:r>
      <w:r w:rsidRPr="000A3307">
        <w:rPr>
          <w:rFonts w:ascii="Arial" w:eastAsia="Times New Roman" w:hAnsi="Arial" w:cs="Arial"/>
          <w:color w:val="000000"/>
        </w:rPr>
        <w:t>water (</w:t>
      </w:r>
      <w:r w:rsidR="0075303C" w:rsidRPr="000A3307">
        <w:rPr>
          <w:rFonts w:ascii="Arial" w:eastAsia="Times New Roman" w:hAnsi="Arial" w:cs="Arial"/>
          <w:color w:val="000000"/>
        </w:rPr>
        <w:t>4.</w:t>
      </w:r>
      <w:r w:rsidR="000A3307" w:rsidRPr="000A3307">
        <w:rPr>
          <w:rFonts w:ascii="Arial" w:eastAsia="Times New Roman" w:hAnsi="Arial" w:cs="Arial"/>
          <w:color w:val="000000"/>
        </w:rPr>
        <w:t>68 – 5.2</w:t>
      </w:r>
      <w:r w:rsidR="00782BE9" w:rsidRPr="000A3307">
        <w:rPr>
          <w:rFonts w:ascii="Arial" w:eastAsia="Times New Roman" w:hAnsi="Arial" w:cs="Arial"/>
          <w:color w:val="000000"/>
        </w:rPr>
        <w:t>0</w:t>
      </w:r>
      <w:r w:rsidRPr="000A3307">
        <w:rPr>
          <w:rFonts w:ascii="Arial" w:eastAsia="Times New Roman" w:hAnsi="Arial" w:cs="Arial"/>
          <w:color w:val="000000"/>
        </w:rPr>
        <w:t xml:space="preserve"> ppm),</w:t>
      </w:r>
      <w:r w:rsidR="00E76580" w:rsidRPr="000A3307">
        <w:rPr>
          <w:rFonts w:ascii="Arial" w:eastAsia="Times New Roman" w:hAnsi="Arial" w:cs="Arial"/>
          <w:color w:val="000000"/>
        </w:rPr>
        <w:t xml:space="preserve"> </w:t>
      </w:r>
      <w:r w:rsidR="000A3307" w:rsidRPr="000A3307">
        <w:rPr>
          <w:rFonts w:ascii="Arial" w:eastAsia="Times New Roman" w:hAnsi="Arial" w:cs="Arial"/>
          <w:color w:val="000000"/>
        </w:rPr>
        <w:t xml:space="preserve">and imidazole ( 7.27 – 7.40 ppm) </w:t>
      </w:r>
      <w:r w:rsidRPr="000A3307">
        <w:rPr>
          <w:rFonts w:ascii="Arial" w:eastAsia="Times New Roman" w:hAnsi="Arial" w:cs="Arial"/>
          <w:color w:val="000000"/>
        </w:rPr>
        <w:t xml:space="preserve">using intelligent bucket Integration with a 0.04 ppm bucket width using ACD NMR Processor (ACD Labs </w:t>
      </w:r>
      <w:proofErr w:type="spellStart"/>
      <w:r w:rsidRPr="000A3307">
        <w:rPr>
          <w:rFonts w:ascii="Arial" w:eastAsia="Times New Roman" w:hAnsi="Arial" w:cs="Arial"/>
          <w:color w:val="000000"/>
        </w:rPr>
        <w:t>Inc</w:t>
      </w:r>
      <w:proofErr w:type="spellEnd"/>
      <w:r w:rsidRPr="000A3307">
        <w:rPr>
          <w:rFonts w:ascii="Arial" w:eastAsia="Times New Roman" w:hAnsi="Arial" w:cs="Arial"/>
          <w:color w:val="000000"/>
        </w:rPr>
        <w:t xml:space="preserve">, Toronto, Canada). Integrals of each of the bins were normalized to total integral of each of the spectrum. </w:t>
      </w:r>
    </w:p>
    <w:p w14:paraId="6623EF91" w14:textId="77777777" w:rsidR="0080339C" w:rsidRPr="00C4045E" w:rsidRDefault="0080339C" w:rsidP="0080339C">
      <w:pPr>
        <w:rPr>
          <w:rFonts w:ascii="Arial" w:hAnsi="Arial" w:cs="Arial"/>
        </w:rPr>
      </w:pPr>
    </w:p>
    <w:p w14:paraId="0BAA7561" w14:textId="77777777" w:rsidR="00E81E71" w:rsidRDefault="00E81E71"/>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AB8"/>
    <w:rsid w:val="000361F4"/>
    <w:rsid w:val="000A3307"/>
    <w:rsid w:val="001F5AB8"/>
    <w:rsid w:val="00633A97"/>
    <w:rsid w:val="0075303C"/>
    <w:rsid w:val="00782BE9"/>
    <w:rsid w:val="0080339C"/>
    <w:rsid w:val="00C2344B"/>
    <w:rsid w:val="00D404ED"/>
    <w:rsid w:val="00DE6742"/>
    <w:rsid w:val="00E76580"/>
    <w:rsid w:val="00E81E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6ACD49"/>
  <w15:docId w15:val="{C7F468AE-939D-4934-BB28-40AA17128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393</Words>
  <Characters>2244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Burgess, Jason P.</cp:lastModifiedBy>
  <cp:revision>8</cp:revision>
  <dcterms:created xsi:type="dcterms:W3CDTF">2015-11-12T16:56:00Z</dcterms:created>
  <dcterms:modified xsi:type="dcterms:W3CDTF">2015-12-31T17:59:00Z</dcterms:modified>
</cp:coreProperties>
</file>